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DDE8B" w14:textId="0D5D57DB" w:rsidR="00FA5E54" w:rsidRPr="00FA5E54" w:rsidRDefault="00FA5E54">
      <w:pPr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t xml:space="preserve">                                                    </w:t>
      </w:r>
      <w:r w:rsidRPr="00FA5E54">
        <w:rPr>
          <w:b/>
          <w:bCs/>
          <w:noProof/>
          <w:sz w:val="32"/>
          <w:szCs w:val="32"/>
        </w:rPr>
        <w:t>DHC 8-Q400</w:t>
      </w:r>
      <w:r w:rsidR="009D7F4A">
        <w:rPr>
          <w:noProof/>
        </w:rPr>
        <w:drawing>
          <wp:inline distT="0" distB="0" distL="0" distR="0" wp14:anchorId="5100243B" wp14:editId="7829D98B">
            <wp:extent cx="5943600" cy="3343910"/>
            <wp:effectExtent l="0" t="0" r="0" b="8890"/>
            <wp:docPr id="5" name="Picture 2" descr="QantasLink Takes Delivery Of 1st Ex-WestJet Dash 8 Q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QantasLink Takes Delivery Of 1st Ex-WestJet Dash 8 Q40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249EA" w14:textId="220F272F" w:rsidR="00837D60" w:rsidRDefault="00837D60"/>
    <w:sectPr w:rsidR="00837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E54"/>
    <w:rsid w:val="000053DA"/>
    <w:rsid w:val="00435A88"/>
    <w:rsid w:val="006A3BAB"/>
    <w:rsid w:val="00837D60"/>
    <w:rsid w:val="009D7F4A"/>
    <w:rsid w:val="00EA2E4C"/>
    <w:rsid w:val="00FA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31907"/>
  <w15:chartTrackingRefBased/>
  <w15:docId w15:val="{5174DFF9-AE22-426E-9F05-4337C34E2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5E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5E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5E5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5E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5E5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5E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5E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5E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5E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5E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5E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5E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5E5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5E5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5E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5E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E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E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5E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5E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5E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5E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5E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5E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5E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5E5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5E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5E5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5E5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Ali</dc:creator>
  <cp:keywords/>
  <dc:description/>
  <cp:lastModifiedBy>Ahmed Ali</cp:lastModifiedBy>
  <cp:revision>4</cp:revision>
  <dcterms:created xsi:type="dcterms:W3CDTF">2025-04-06T21:29:00Z</dcterms:created>
  <dcterms:modified xsi:type="dcterms:W3CDTF">2025-04-06T23:09:00Z</dcterms:modified>
</cp:coreProperties>
</file>